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6C34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369EABF0" wp14:editId="0036E1A5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6C2E8" w14:textId="77777777" w:rsidR="009108A0" w:rsidRDefault="009108A0" w:rsidP="009108A0">
      <w:pPr>
        <w:jc w:val="center"/>
        <w:rPr>
          <w:sz w:val="10"/>
          <w:szCs w:val="10"/>
        </w:rPr>
      </w:pPr>
    </w:p>
    <w:p w14:paraId="72302B13" w14:textId="77777777" w:rsidR="009108A0" w:rsidRDefault="009108A0" w:rsidP="009108A0">
      <w:pPr>
        <w:jc w:val="center"/>
        <w:rPr>
          <w:sz w:val="10"/>
          <w:szCs w:val="10"/>
        </w:rPr>
      </w:pPr>
    </w:p>
    <w:p w14:paraId="3CF16E37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151E06A1" w14:textId="77777777" w:rsidR="009108A0" w:rsidRDefault="009108A0" w:rsidP="009108A0">
      <w:pPr>
        <w:rPr>
          <w:sz w:val="16"/>
          <w:szCs w:val="16"/>
        </w:rPr>
      </w:pPr>
    </w:p>
    <w:p w14:paraId="3BF10F60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9E7BB41" w14:textId="77777777" w:rsidR="009108A0" w:rsidRDefault="009108A0" w:rsidP="009108A0"/>
    <w:p w14:paraId="3A077D3D" w14:textId="77777777" w:rsidR="009108A0" w:rsidRDefault="009108A0" w:rsidP="009108A0">
      <w:pPr>
        <w:rPr>
          <w:color w:val="2D1400"/>
          <w:sz w:val="34"/>
          <w:szCs w:val="34"/>
        </w:rPr>
      </w:pPr>
    </w:p>
    <w:p w14:paraId="4C5C51B8" w14:textId="5C6AD780" w:rsidR="009108A0" w:rsidRPr="00264522" w:rsidRDefault="009108A0" w:rsidP="009108A0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264522">
        <w:rPr>
          <w:sz w:val="26"/>
          <w:szCs w:val="26"/>
          <w:lang w:val="en-US"/>
        </w:rPr>
        <w:t>08.05.2024</w:t>
      </w:r>
      <w:r>
        <w:rPr>
          <w:sz w:val="26"/>
          <w:szCs w:val="26"/>
        </w:rPr>
        <w:t xml:space="preserve"> № </w:t>
      </w:r>
      <w:r w:rsidR="00264522">
        <w:rPr>
          <w:sz w:val="26"/>
          <w:szCs w:val="26"/>
          <w:lang w:val="en-US"/>
        </w:rPr>
        <w:t>ПОС.03-1029/24</w:t>
      </w:r>
    </w:p>
    <w:p w14:paraId="0CB7E167" w14:textId="77777777" w:rsidR="009108A0" w:rsidRDefault="009108A0" w:rsidP="009108A0">
      <w:pPr>
        <w:rPr>
          <w:sz w:val="26"/>
          <w:szCs w:val="26"/>
        </w:rPr>
      </w:pPr>
    </w:p>
    <w:p w14:paraId="054EF2EE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0CA4504" w14:textId="09DA2F42" w:rsidR="00F454EA" w:rsidRDefault="00F454EA" w:rsidP="00974362">
      <w:pPr>
        <w:rPr>
          <w:sz w:val="26"/>
          <w:szCs w:val="26"/>
        </w:rPr>
      </w:pPr>
    </w:p>
    <w:p w14:paraId="12539DB8" w14:textId="77777777" w:rsidR="00264522" w:rsidRDefault="00264522" w:rsidP="00974362">
      <w:pPr>
        <w:rPr>
          <w:sz w:val="26"/>
          <w:szCs w:val="26"/>
        </w:rPr>
      </w:pPr>
    </w:p>
    <w:p w14:paraId="2AC678E8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191694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2C83EB62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5BE9CA3E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33009CD8" w14:textId="77777777" w:rsidR="00176999" w:rsidRPr="00EA1736" w:rsidRDefault="00176999" w:rsidP="00F67ED6">
      <w:pPr>
        <w:rPr>
          <w:sz w:val="26"/>
          <w:szCs w:val="26"/>
        </w:rPr>
      </w:pPr>
    </w:p>
    <w:p w14:paraId="398DC8A9" w14:textId="0B1F181F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0F57CC18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363D803F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706DCE52" w14:textId="77777777" w:rsidR="00BE49A9" w:rsidRPr="00BE49A9" w:rsidRDefault="00BE49A9" w:rsidP="00CD5714">
      <w:pPr>
        <w:spacing w:line="240" w:lineRule="atLeast"/>
        <w:jc w:val="center"/>
      </w:pPr>
    </w:p>
    <w:p w14:paraId="3F910D09" w14:textId="42ED2232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84347F">
        <w:rPr>
          <w:sz w:val="26"/>
          <w:szCs w:val="26"/>
        </w:rPr>
        <w:t>259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д. </w:t>
      </w:r>
      <w:proofErr w:type="spellStart"/>
      <w:r w:rsidR="0084347F">
        <w:rPr>
          <w:color w:val="000000"/>
          <w:sz w:val="26"/>
          <w:szCs w:val="26"/>
        </w:rPr>
        <w:t>Скулино</w:t>
      </w:r>
      <w:proofErr w:type="spellEnd"/>
      <w:r w:rsidR="003424DE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3AADE5D1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C564AB5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2A8E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557CDC0B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3212671E" w14:textId="2B75719A" w:rsidR="0084347F" w:rsidRPr="0084347F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Pr="00664DA3">
        <w:rPr>
          <w:sz w:val="26"/>
          <w:szCs w:val="26"/>
        </w:rPr>
        <w:t xml:space="preserve">с </w:t>
      </w:r>
      <w:r w:rsidR="00664DA3" w:rsidRPr="00664DA3">
        <w:rPr>
          <w:sz w:val="26"/>
          <w:szCs w:val="26"/>
        </w:rPr>
        <w:t>постановление</w:t>
      </w:r>
      <w:r w:rsidR="003424DE">
        <w:rPr>
          <w:sz w:val="26"/>
          <w:szCs w:val="26"/>
        </w:rPr>
        <w:t>м</w:t>
      </w:r>
      <w:r w:rsidR="00664DA3" w:rsidRPr="00664DA3">
        <w:rPr>
          <w:sz w:val="26"/>
          <w:szCs w:val="26"/>
        </w:rPr>
        <w:t xml:space="preserve"> </w:t>
      </w:r>
      <w:r w:rsidR="00BC0AA7">
        <w:rPr>
          <w:sz w:val="26"/>
          <w:szCs w:val="26"/>
        </w:rPr>
        <w:t>П</w:t>
      </w:r>
      <w:r w:rsidR="00664DA3" w:rsidRPr="00664DA3">
        <w:rPr>
          <w:sz w:val="26"/>
          <w:szCs w:val="26"/>
        </w:rPr>
        <w:t xml:space="preserve">равительства РФ от 13.09.2021 № 1547 «Об утверждении Правил подключения </w:t>
      </w:r>
      <w:r w:rsidR="00664DA3" w:rsidRPr="00664DA3">
        <w:rPr>
          <w:sz w:val="26"/>
          <w:szCs w:val="26"/>
        </w:rPr>
        <w:lastRenderedPageBreak/>
        <w:t>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</w:t>
      </w:r>
      <w:r w:rsidR="00705A68">
        <w:rPr>
          <w:sz w:val="26"/>
          <w:szCs w:val="26"/>
        </w:rPr>
        <w:t xml:space="preserve">оссийской </w:t>
      </w:r>
      <w:r w:rsidR="00664DA3" w:rsidRPr="00664DA3">
        <w:rPr>
          <w:sz w:val="26"/>
          <w:szCs w:val="26"/>
        </w:rPr>
        <w:t>Ф</w:t>
      </w:r>
      <w:r w:rsidR="00705A68">
        <w:rPr>
          <w:sz w:val="26"/>
          <w:szCs w:val="26"/>
        </w:rPr>
        <w:t>едерации</w:t>
      </w:r>
      <w:r w:rsidR="00664DA3" w:rsidRPr="00664DA3">
        <w:rPr>
          <w:sz w:val="26"/>
          <w:szCs w:val="26"/>
        </w:rPr>
        <w:t xml:space="preserve">», </w:t>
      </w:r>
      <w:r w:rsidR="00664DA3" w:rsidRPr="00664DA3">
        <w:rPr>
          <w:color w:val="000000" w:themeColor="text1"/>
          <w:sz w:val="26"/>
          <w:szCs w:val="26"/>
        </w:rPr>
        <w:t>договор</w:t>
      </w:r>
      <w:r w:rsidR="003424DE">
        <w:rPr>
          <w:color w:val="000000" w:themeColor="text1"/>
          <w:sz w:val="26"/>
          <w:szCs w:val="26"/>
        </w:rPr>
        <w:t>ом</w:t>
      </w:r>
      <w:r w:rsidR="00664DA3" w:rsidRPr="00664DA3">
        <w:rPr>
          <w:color w:val="000000" w:themeColor="text1"/>
          <w:sz w:val="26"/>
          <w:szCs w:val="26"/>
        </w:rPr>
        <w:t xml:space="preserve"> о подключении (технологическом присоединении) газоиспользующего оборудования и объектов капитального строительства к сети газораспределения №ЮФ-ДГ-</w:t>
      </w:r>
      <w:r w:rsidR="00664DA3">
        <w:rPr>
          <w:color w:val="000000" w:themeColor="text1"/>
          <w:sz w:val="26"/>
          <w:szCs w:val="26"/>
        </w:rPr>
        <w:t>14</w:t>
      </w:r>
      <w:r w:rsidR="00E63896">
        <w:rPr>
          <w:color w:val="000000" w:themeColor="text1"/>
          <w:sz w:val="26"/>
          <w:szCs w:val="26"/>
        </w:rPr>
        <w:t>775</w:t>
      </w:r>
      <w:r w:rsidR="00664DA3" w:rsidRPr="00664DA3">
        <w:rPr>
          <w:color w:val="000000" w:themeColor="text1"/>
          <w:sz w:val="26"/>
          <w:szCs w:val="26"/>
        </w:rPr>
        <w:t xml:space="preserve">/23 от </w:t>
      </w:r>
      <w:r w:rsidR="00664DA3" w:rsidRPr="00664DA3">
        <w:rPr>
          <w:sz w:val="26"/>
          <w:szCs w:val="26"/>
        </w:rPr>
        <w:t xml:space="preserve"> </w:t>
      </w:r>
      <w:r w:rsidR="00664DA3">
        <w:rPr>
          <w:sz w:val="26"/>
          <w:szCs w:val="26"/>
        </w:rPr>
        <w:t>1</w:t>
      </w:r>
      <w:r w:rsidR="00E63896">
        <w:rPr>
          <w:sz w:val="26"/>
          <w:szCs w:val="26"/>
        </w:rPr>
        <w:t>8</w:t>
      </w:r>
      <w:r w:rsidR="00664DA3" w:rsidRPr="00664DA3">
        <w:rPr>
          <w:sz w:val="26"/>
          <w:szCs w:val="26"/>
        </w:rPr>
        <w:t>.</w:t>
      </w:r>
      <w:r w:rsidR="00E63896">
        <w:rPr>
          <w:sz w:val="26"/>
          <w:szCs w:val="26"/>
        </w:rPr>
        <w:t>01</w:t>
      </w:r>
      <w:r w:rsidR="00664DA3" w:rsidRPr="00664DA3">
        <w:rPr>
          <w:sz w:val="26"/>
          <w:szCs w:val="26"/>
        </w:rPr>
        <w:t>.202</w:t>
      </w:r>
      <w:r w:rsidR="00E63896">
        <w:rPr>
          <w:sz w:val="26"/>
          <w:szCs w:val="26"/>
        </w:rPr>
        <w:t>4</w:t>
      </w:r>
      <w:r w:rsidR="0084347F" w:rsidRPr="00664DA3">
        <w:rPr>
          <w:sz w:val="26"/>
          <w:szCs w:val="26"/>
        </w:rPr>
        <w:t>.</w:t>
      </w:r>
      <w:r w:rsidR="0084347F" w:rsidRPr="0084347F">
        <w:rPr>
          <w:sz w:val="26"/>
          <w:szCs w:val="26"/>
        </w:rPr>
        <w:t xml:space="preserve"> </w:t>
      </w:r>
    </w:p>
    <w:p w14:paraId="070AAA91" w14:textId="22794133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 xml:space="preserve">Порядок установления зон с особыми условиями использования территории и содержание ограничения прав на земельные участки в границах таких зон установлены постановлением </w:t>
      </w:r>
      <w:r w:rsidR="00BC0AA7">
        <w:rPr>
          <w:sz w:val="26"/>
          <w:szCs w:val="26"/>
        </w:rPr>
        <w:t>П</w:t>
      </w:r>
      <w:r w:rsidRPr="002D5AD8">
        <w:rPr>
          <w:sz w:val="26"/>
          <w:szCs w:val="26"/>
        </w:rPr>
        <w:t>равительства Р</w:t>
      </w:r>
      <w:r w:rsidR="00705A68">
        <w:rPr>
          <w:sz w:val="26"/>
          <w:szCs w:val="26"/>
        </w:rPr>
        <w:t xml:space="preserve">оссийской </w:t>
      </w:r>
      <w:r w:rsidRPr="002D5AD8">
        <w:rPr>
          <w:sz w:val="26"/>
          <w:szCs w:val="26"/>
        </w:rPr>
        <w:t>Ф</w:t>
      </w:r>
      <w:r w:rsidR="00705A68">
        <w:rPr>
          <w:sz w:val="26"/>
          <w:szCs w:val="26"/>
        </w:rPr>
        <w:t>едерации</w:t>
      </w:r>
      <w:r w:rsidRPr="002D5AD8">
        <w:rPr>
          <w:sz w:val="26"/>
          <w:szCs w:val="26"/>
        </w:rPr>
        <w:t xml:space="preserve">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F3E26C9" w14:textId="262D9CA1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</w:t>
      </w:r>
      <w:r w:rsidR="00705A68">
        <w:rPr>
          <w:color w:val="000000"/>
          <w:sz w:val="26"/>
          <w:szCs w:val="26"/>
          <w:shd w:val="clear" w:color="auto" w:fill="FFFFFF"/>
        </w:rPr>
        <w:t xml:space="preserve">оссийской </w:t>
      </w:r>
      <w:r w:rsidR="00062A8E">
        <w:rPr>
          <w:color w:val="000000"/>
          <w:sz w:val="26"/>
          <w:szCs w:val="26"/>
          <w:shd w:val="clear" w:color="auto" w:fill="FFFFFF"/>
        </w:rPr>
        <w:t>Ф</w:t>
      </w:r>
      <w:r w:rsidR="00705A68">
        <w:rPr>
          <w:color w:val="000000"/>
          <w:sz w:val="26"/>
          <w:szCs w:val="26"/>
          <w:shd w:val="clear" w:color="auto" w:fill="FFFFFF"/>
        </w:rPr>
        <w:t>едерации</w:t>
      </w:r>
      <w:r w:rsidR="00062A8E">
        <w:rPr>
          <w:color w:val="000000"/>
          <w:sz w:val="26"/>
          <w:szCs w:val="26"/>
          <w:shd w:val="clear" w:color="auto" w:fill="FFFFFF"/>
        </w:rPr>
        <w:t xml:space="preserve"> и вносится обладателем публичного сервитута в порядке и сроки, определенные соглашением об установлении сервитута.</w:t>
      </w:r>
    </w:p>
    <w:p w14:paraId="4E62CA01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3EEC722A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0FE47B05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4B50266A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CDE81CE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5F2698BF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66BEBA37" w14:textId="558B3E0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3424DE">
        <w:rPr>
          <w:color w:val="000000"/>
          <w:sz w:val="26"/>
          <w:szCs w:val="26"/>
          <w:shd w:val="clear" w:color="auto" w:fill="FFFFFF" w:themeFill="background1"/>
        </w:rPr>
        <w:t>муниципального образования «городской округ город Переславль-Залеский Ярославской области»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DFAC039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57AD284B" w14:textId="77777777" w:rsidR="009108A0" w:rsidRDefault="009108A0" w:rsidP="00062A8E">
      <w:pPr>
        <w:jc w:val="both"/>
        <w:rPr>
          <w:sz w:val="26"/>
          <w:szCs w:val="26"/>
        </w:rPr>
      </w:pPr>
    </w:p>
    <w:p w14:paraId="28EF9A11" w14:textId="77777777" w:rsidR="00813A37" w:rsidRDefault="00813A37" w:rsidP="00CD5714">
      <w:pPr>
        <w:jc w:val="both"/>
        <w:rPr>
          <w:sz w:val="26"/>
          <w:szCs w:val="26"/>
        </w:rPr>
      </w:pPr>
    </w:p>
    <w:p w14:paraId="0AF64955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567FC7A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214D8972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4522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424DE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4DA3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A68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7F5F06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900FF1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0AA7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63896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C25E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9</cp:revision>
  <cp:lastPrinted>2024-04-27T13:20:00Z</cp:lastPrinted>
  <dcterms:created xsi:type="dcterms:W3CDTF">2024-04-25T10:44:00Z</dcterms:created>
  <dcterms:modified xsi:type="dcterms:W3CDTF">2024-05-12T15:05:00Z</dcterms:modified>
</cp:coreProperties>
</file>